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5C9" w:rsidRDefault="004805C9" w:rsidP="004805C9">
      <w:pPr>
        <w:autoSpaceDE w:val="0"/>
        <w:spacing w:after="0"/>
        <w:jc w:val="center"/>
        <w:rPr>
          <w:rFonts w:ascii="Arial" w:eastAsia="Times New Roman" w:hAnsi="Arial" w:cs="Arial"/>
          <w:b/>
          <w:bCs/>
          <w:iCs/>
          <w:sz w:val="24"/>
          <w:lang w:eastAsia="pl-PL"/>
        </w:rPr>
      </w:pPr>
    </w:p>
    <w:p w:rsidR="004805C9" w:rsidRPr="004805C9" w:rsidRDefault="004805C9" w:rsidP="004805C9">
      <w:pPr>
        <w:autoSpaceDE w:val="0"/>
        <w:spacing w:after="0"/>
        <w:jc w:val="center"/>
        <w:rPr>
          <w:rFonts w:ascii="Arial" w:eastAsia="Times New Roman" w:hAnsi="Arial" w:cs="Arial"/>
          <w:b/>
          <w:bCs/>
          <w:iCs/>
          <w:sz w:val="24"/>
          <w:lang w:eastAsia="pl-PL"/>
        </w:rPr>
      </w:pPr>
      <w:r w:rsidRPr="004805C9">
        <w:rPr>
          <w:rFonts w:ascii="Arial" w:eastAsia="Times New Roman" w:hAnsi="Arial" w:cs="Arial"/>
          <w:b/>
          <w:bCs/>
          <w:iCs/>
          <w:sz w:val="24"/>
          <w:lang w:eastAsia="pl-PL"/>
        </w:rPr>
        <w:t xml:space="preserve">Remont uniwersalnych urządzeń pomiarowych i czujników przepływu cieczy </w:t>
      </w:r>
      <w:r w:rsidRPr="004805C9">
        <w:rPr>
          <w:rFonts w:ascii="Arial" w:eastAsia="Times New Roman" w:hAnsi="Arial" w:cs="Arial"/>
          <w:b/>
          <w:bCs/>
          <w:iCs/>
          <w:sz w:val="24"/>
          <w:lang w:eastAsia="pl-PL"/>
        </w:rPr>
        <w:br/>
        <w:t>produkcji Grünewald GmbH dla JSW S.A. KWK „Budryk”</w:t>
      </w:r>
    </w:p>
    <w:p w:rsidR="00C57597" w:rsidRDefault="00C57597" w:rsidP="000F059A">
      <w:pPr>
        <w:autoSpaceDE w:val="0"/>
        <w:spacing w:after="0" w:line="360" w:lineRule="auto"/>
        <w:jc w:val="both"/>
        <w:rPr>
          <w:rFonts w:ascii="Arial" w:hAnsi="Arial" w:cs="Arial"/>
        </w:rPr>
      </w:pPr>
    </w:p>
    <w:p w:rsidR="00FB5B59" w:rsidRDefault="00FB5B59" w:rsidP="000F059A">
      <w:pPr>
        <w:autoSpaceDE w:val="0"/>
        <w:spacing w:after="0" w:line="360" w:lineRule="auto"/>
        <w:jc w:val="both"/>
        <w:rPr>
          <w:rFonts w:ascii="Arial" w:hAnsi="Arial" w:cs="Arial"/>
        </w:rPr>
      </w:pPr>
    </w:p>
    <w:p w:rsidR="00514C94" w:rsidRPr="009B1FAC" w:rsidRDefault="00A42472" w:rsidP="009B1FAC">
      <w:pPr>
        <w:spacing w:after="60"/>
        <w:ind w:right="-142"/>
        <w:jc w:val="both"/>
        <w:rPr>
          <w:rFonts w:ascii="Arial" w:eastAsia="Times New Roman" w:hAnsi="Arial" w:cs="Arial"/>
          <w:b/>
          <w:lang w:eastAsia="pl-PL"/>
        </w:rPr>
      </w:pPr>
      <w:r w:rsidRPr="00A62856">
        <w:rPr>
          <w:rFonts w:ascii="Arial" w:eastAsia="Times New Roman" w:hAnsi="Arial" w:cs="Arial"/>
          <w:b/>
          <w:lang w:eastAsia="pl-PL"/>
        </w:rPr>
        <w:t>Prognozowany c</w:t>
      </w:r>
      <w:r w:rsidR="00743947" w:rsidRPr="00A62856">
        <w:rPr>
          <w:rFonts w:ascii="Arial" w:eastAsia="Times New Roman" w:hAnsi="Arial" w:cs="Arial"/>
          <w:b/>
          <w:lang w:eastAsia="pl-PL"/>
        </w:rPr>
        <w:t xml:space="preserve">ennik części zamiennych </w:t>
      </w:r>
      <w:r w:rsidR="004805C9" w:rsidRPr="00A62856">
        <w:rPr>
          <w:rFonts w:ascii="Arial" w:eastAsia="Times New Roman" w:hAnsi="Arial" w:cs="Arial"/>
          <w:b/>
          <w:lang w:eastAsia="pl-PL"/>
        </w:rPr>
        <w:t>uniwersalnych urz</w:t>
      </w:r>
      <w:r w:rsidR="00965133">
        <w:rPr>
          <w:rFonts w:ascii="Arial" w:eastAsia="Times New Roman" w:hAnsi="Arial" w:cs="Arial"/>
          <w:b/>
          <w:lang w:eastAsia="pl-PL"/>
        </w:rPr>
        <w:t xml:space="preserve">ądzeń pomiarowych </w:t>
      </w:r>
      <w:r w:rsidR="00965133">
        <w:rPr>
          <w:rFonts w:ascii="Arial" w:eastAsia="Times New Roman" w:hAnsi="Arial" w:cs="Arial"/>
          <w:b/>
          <w:lang w:eastAsia="pl-PL"/>
        </w:rPr>
        <w:br/>
      </w:r>
      <w:r w:rsidR="004805C9" w:rsidRPr="00A62856">
        <w:rPr>
          <w:rFonts w:ascii="Arial" w:eastAsia="Times New Roman" w:hAnsi="Arial" w:cs="Arial"/>
          <w:b/>
          <w:lang w:eastAsia="pl-PL"/>
        </w:rPr>
        <w:t xml:space="preserve">i czujników przepływu cieczy produkcji </w:t>
      </w:r>
      <w:hyperlink r:id="rId6" w:history="1">
        <w:r w:rsidR="004805C9" w:rsidRPr="00A62856">
          <w:rPr>
            <w:rStyle w:val="Hipercze"/>
            <w:rFonts w:ascii="Arial" w:eastAsia="Times New Roman" w:hAnsi="Arial" w:cs="Arial"/>
            <w:b/>
            <w:color w:val="auto"/>
            <w:u w:val="none"/>
            <w:lang w:eastAsia="pl-PL"/>
          </w:rPr>
          <w:t>Grünewald GmbH</w:t>
        </w:r>
      </w:hyperlink>
      <w:r w:rsidR="00514C94" w:rsidRPr="00A62856">
        <w:rPr>
          <w:rFonts w:ascii="Arial" w:eastAsia="Times New Roman" w:hAnsi="Arial" w:cs="Arial"/>
          <w:b/>
          <w:lang w:eastAsia="pl-PL"/>
        </w:rPr>
        <w:t xml:space="preserve"> </w:t>
      </w:r>
      <w:r w:rsidR="00C57597" w:rsidRPr="00A62856">
        <w:rPr>
          <w:rFonts w:ascii="Arial" w:eastAsia="Times New Roman" w:hAnsi="Arial" w:cs="Arial"/>
          <w:b/>
          <w:lang w:eastAsia="pl-PL"/>
        </w:rPr>
        <w:t xml:space="preserve">- </w:t>
      </w:r>
      <w:r w:rsidR="004805C9" w:rsidRPr="00A62856">
        <w:rPr>
          <w:rFonts w:ascii="Arial" w:eastAsia="Times New Roman" w:hAnsi="Arial" w:cs="Arial"/>
          <w:b/>
          <w:lang w:eastAsia="pl-PL"/>
        </w:rPr>
        <w:t xml:space="preserve"> </w:t>
      </w:r>
      <w:r w:rsidR="00C57597" w:rsidRPr="00A62856">
        <w:rPr>
          <w:rFonts w:ascii="Arial" w:hAnsi="Arial" w:cs="Arial"/>
        </w:rPr>
        <w:t>cennik podlegający ocenie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4253"/>
        <w:gridCol w:w="708"/>
        <w:gridCol w:w="1985"/>
        <w:gridCol w:w="2126"/>
      </w:tblGrid>
      <w:tr w:rsidR="00743947" w:rsidRPr="00514C94" w:rsidTr="003242DD">
        <w:trPr>
          <w:trHeight w:hRule="exact" w:val="680"/>
        </w:trPr>
        <w:tc>
          <w:tcPr>
            <w:tcW w:w="709" w:type="dxa"/>
            <w:shd w:val="clear" w:color="auto" w:fill="D9D9D9" w:themeFill="background1" w:themeFillShade="D9"/>
            <w:vAlign w:val="center"/>
          </w:tcPr>
          <w:p w:rsidR="00743947" w:rsidRPr="00514C94" w:rsidRDefault="00743947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bookmarkStart w:id="0" w:name="OLE_LINK1"/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Lp.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43947" w:rsidRPr="00514C94" w:rsidRDefault="00743947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N</w:t>
            </w: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azwa części zamiennej</w:t>
            </w: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743947" w:rsidRDefault="00743947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b/>
                <w:sz w:val="20"/>
                <w:lang w:eastAsia="pl-PL"/>
              </w:rPr>
              <w:t>Ilość</w:t>
            </w:r>
          </w:p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lang w:eastAsia="pl-PL"/>
              </w:rPr>
              <w:t>[szt.]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743947" w:rsidRPr="00514C94" w:rsidRDefault="00743947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Cena jednostkowa [</w:t>
            </w:r>
            <w:r w:rsid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pln</w:t>
            </w:r>
            <w:bookmarkStart w:id="1" w:name="_GoBack"/>
            <w:bookmarkEnd w:id="1"/>
            <w:r w:rsid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 xml:space="preserve"> </w:t>
            </w: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netto]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:rsidR="00743947" w:rsidRPr="00514C94" w:rsidRDefault="00743947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 xml:space="preserve">Wartość całkowita </w:t>
            </w: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br/>
              <w:t>[</w:t>
            </w:r>
            <w:r w:rsid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 xml:space="preserve">pln </w:t>
            </w: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netto]</w:t>
            </w:r>
          </w:p>
        </w:tc>
      </w:tr>
      <w:tr w:rsidR="00965133" w:rsidRPr="00514C94" w:rsidTr="003242DD">
        <w:trPr>
          <w:trHeight w:hRule="exact" w:val="340"/>
        </w:trPr>
        <w:tc>
          <w:tcPr>
            <w:tcW w:w="709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DAK-025***</w:t>
            </w:r>
          </w:p>
        </w:tc>
        <w:tc>
          <w:tcPr>
            <w:tcW w:w="4819" w:type="dxa"/>
            <w:gridSpan w:val="3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Pr="00A62856" w:rsidRDefault="00A62856" w:rsidP="00C52050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</w:rPr>
            </w:pPr>
            <w:r w:rsidRPr="00A62856">
              <w:rPr>
                <w:rFonts w:ascii="Arial" w:hAnsi="Arial" w:cs="Arial"/>
                <w:color w:val="000000"/>
                <w:sz w:val="20"/>
              </w:rPr>
              <w:t>Wymiana przyłączy mechanicznych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Pr="00A62856" w:rsidRDefault="00A62856" w:rsidP="00C52050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</w:rPr>
            </w:pPr>
            <w:r w:rsidRPr="00A62856">
              <w:rPr>
                <w:rFonts w:ascii="Arial" w:hAnsi="Arial" w:cs="Arial"/>
                <w:color w:val="000000"/>
                <w:sz w:val="20"/>
              </w:rPr>
              <w:t>Wymiana złączy elektrycznych i przewodów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Pr="00A62856" w:rsidRDefault="00A62856" w:rsidP="00C52050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</w:rPr>
            </w:pPr>
            <w:r w:rsidRPr="00A62856">
              <w:rPr>
                <w:rFonts w:ascii="Arial" w:hAnsi="Arial" w:cs="Arial"/>
                <w:color w:val="000000"/>
                <w:sz w:val="20"/>
              </w:rPr>
              <w:t xml:space="preserve">Wymiana uszczelnienia - </w:t>
            </w:r>
            <w:proofErr w:type="spellStart"/>
            <w:r w:rsidRPr="00A62856">
              <w:rPr>
                <w:rFonts w:ascii="Arial" w:hAnsi="Arial" w:cs="Arial"/>
                <w:color w:val="000000"/>
                <w:sz w:val="20"/>
              </w:rPr>
              <w:t>kpl</w:t>
            </w:r>
            <w:proofErr w:type="spellEnd"/>
            <w:r w:rsidRPr="00A62856"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Pr="00A62856" w:rsidRDefault="00A62856" w:rsidP="00C52050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</w:rPr>
            </w:pPr>
            <w:r w:rsidRPr="00A62856">
              <w:rPr>
                <w:rFonts w:ascii="Arial" w:hAnsi="Arial" w:cs="Arial"/>
                <w:color w:val="000000"/>
                <w:sz w:val="20"/>
              </w:rPr>
              <w:t>Próby ciśnieniowe (szczelność)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Pr="00A62856" w:rsidRDefault="00A62856" w:rsidP="00C52050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</w:rPr>
            </w:pPr>
            <w:r w:rsidRPr="00A62856">
              <w:rPr>
                <w:rFonts w:ascii="Arial" w:hAnsi="Arial" w:cs="Arial"/>
                <w:color w:val="000000"/>
                <w:sz w:val="20"/>
              </w:rPr>
              <w:t>Wymiana mechanizmu wewnętrznego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Pr="00A62856" w:rsidRDefault="00A62856" w:rsidP="00C52050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</w:rPr>
            </w:pPr>
            <w:r w:rsidRPr="00A62856">
              <w:rPr>
                <w:rFonts w:ascii="Arial" w:hAnsi="Arial" w:cs="Arial"/>
                <w:color w:val="000000"/>
                <w:sz w:val="20"/>
              </w:rPr>
              <w:t>Wymiana styków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Pr="00A62856" w:rsidRDefault="00A62856" w:rsidP="00C52050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</w:rPr>
            </w:pPr>
            <w:r w:rsidRPr="00A62856">
              <w:rPr>
                <w:rFonts w:ascii="Arial" w:hAnsi="Arial" w:cs="Arial"/>
                <w:color w:val="000000"/>
                <w:sz w:val="20"/>
              </w:rPr>
              <w:t>Wymiana szybki i pokrętła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965133" w:rsidRPr="00514C94" w:rsidTr="003242DD">
        <w:trPr>
          <w:trHeight w:hRule="exact" w:val="340"/>
        </w:trPr>
        <w:tc>
          <w:tcPr>
            <w:tcW w:w="709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DAK-032***</w:t>
            </w:r>
          </w:p>
        </w:tc>
        <w:tc>
          <w:tcPr>
            <w:tcW w:w="4819" w:type="dxa"/>
            <w:gridSpan w:val="3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Default="00A62856" w:rsidP="00C52050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przyłączy mechanicznych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Default="00A62856" w:rsidP="00C52050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złączy elektrycznych i przewodów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Default="00A62856" w:rsidP="00C52050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Wymiana uszczelnienia - </w:t>
            </w:r>
            <w:proofErr w:type="spellStart"/>
            <w:r>
              <w:rPr>
                <w:color w:val="000000"/>
              </w:rPr>
              <w:t>kpl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Default="00A62856" w:rsidP="00C52050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Próby ciśnieniowe (szczelność)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Default="00A62856" w:rsidP="00C52050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mechanizmu wewnętrznego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Default="00A62856" w:rsidP="00C52050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styków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6285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856" w:rsidRDefault="00A62856" w:rsidP="00C52050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szybki i pokrętła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62856" w:rsidRPr="00514C94" w:rsidRDefault="008A7BEB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A62856" w:rsidRPr="00514C94" w:rsidRDefault="00A62856" w:rsidP="00C52050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965133" w:rsidRPr="00514C94" w:rsidTr="003242DD">
        <w:trPr>
          <w:trHeight w:hRule="exact" w:val="340"/>
        </w:trPr>
        <w:tc>
          <w:tcPr>
            <w:tcW w:w="709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DAK-050***</w:t>
            </w:r>
          </w:p>
        </w:tc>
        <w:tc>
          <w:tcPr>
            <w:tcW w:w="4819" w:type="dxa"/>
            <w:gridSpan w:val="3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52050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przyłączy mechanicznych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złączy elektrycznych i przewodów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Wymiana uszczelnienia - </w:t>
            </w:r>
            <w:proofErr w:type="spellStart"/>
            <w:r>
              <w:rPr>
                <w:color w:val="000000"/>
              </w:rPr>
              <w:t>kpl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Próby ciśnieniowe (szczelność)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mechanizmu wewnętrznego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styków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szybki i pokrętła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965133" w:rsidRPr="00514C94" w:rsidTr="003242DD">
        <w:trPr>
          <w:trHeight w:hRule="exact" w:val="340"/>
        </w:trPr>
        <w:tc>
          <w:tcPr>
            <w:tcW w:w="709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SMALL - (jeden pomiar)</w:t>
            </w:r>
          </w:p>
        </w:tc>
        <w:tc>
          <w:tcPr>
            <w:tcW w:w="4819" w:type="dxa"/>
            <w:gridSpan w:val="3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22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przyłączy mechanicznych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złączy elektrycznych i przewodów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Aktualizacja oprogramowania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Próby ciśnieniowe (szczelność)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zasilacza wewnętrznego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elektroniki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28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wyświetlacza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680"/>
        </w:trPr>
        <w:tc>
          <w:tcPr>
            <w:tcW w:w="709" w:type="dxa"/>
            <w:shd w:val="clear" w:color="auto" w:fill="D9D9D9" w:themeFill="background1" w:themeFillShade="D9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lastRenderedPageBreak/>
              <w:t>Lp.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N</w:t>
            </w: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azwa części zamiennej</w:t>
            </w: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C65A46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b/>
                <w:sz w:val="20"/>
                <w:lang w:eastAsia="pl-PL"/>
              </w:rPr>
              <w:t>Ilość</w:t>
            </w:r>
          </w:p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lang w:eastAsia="pl-PL"/>
              </w:rPr>
              <w:t>[szt.]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Cena jednostkowa [</w:t>
            </w:r>
            <w:r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 xml:space="preserve">pln </w:t>
            </w: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netto]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 xml:space="preserve">Wartość całkowita </w:t>
            </w: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br/>
              <w:t>[</w:t>
            </w:r>
            <w:r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 xml:space="preserve">pln </w:t>
            </w:r>
            <w:r w:rsidRPr="00514C94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netto]</w:t>
            </w:r>
          </w:p>
        </w:tc>
      </w:tr>
      <w:tr w:rsidR="00965133" w:rsidRPr="00514C94" w:rsidTr="003242DD">
        <w:trPr>
          <w:trHeight w:hRule="exact" w:val="340"/>
        </w:trPr>
        <w:tc>
          <w:tcPr>
            <w:tcW w:w="709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SMALL - (dwa lub trzy pomiary)</w:t>
            </w:r>
          </w:p>
        </w:tc>
        <w:tc>
          <w:tcPr>
            <w:tcW w:w="4819" w:type="dxa"/>
            <w:gridSpan w:val="3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przyłączy mechanicznych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złączy elektrycznych i przewodów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Aktualizacja oprogramowania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32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Próby ciśnieniowe (szczelność)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zasilacza wewnętrznego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34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elektroniki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wyświetlacza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965133" w:rsidRPr="00514C94" w:rsidTr="003242DD">
        <w:trPr>
          <w:trHeight w:hRule="exact" w:val="340"/>
        </w:trPr>
        <w:tc>
          <w:tcPr>
            <w:tcW w:w="709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MAGIN-EX (jeden pomiar)</w:t>
            </w:r>
          </w:p>
        </w:tc>
        <w:tc>
          <w:tcPr>
            <w:tcW w:w="4819" w:type="dxa"/>
            <w:gridSpan w:val="3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36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przyłączy mechanicznych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37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złączy elektrycznych i przewodów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38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Aktualizacja oprogramowania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39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Próby ciśnieniowe (szczelność)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zasilacza wewnętrznego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elektroniki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42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wyświetlacza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965133" w:rsidRPr="00514C94" w:rsidTr="003242DD">
        <w:trPr>
          <w:trHeight w:hRule="exact" w:val="340"/>
        </w:trPr>
        <w:tc>
          <w:tcPr>
            <w:tcW w:w="709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A62856"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  <w:t>MAGIN-EX (dwa lub trzy pomiary)</w:t>
            </w:r>
          </w:p>
        </w:tc>
        <w:tc>
          <w:tcPr>
            <w:tcW w:w="4819" w:type="dxa"/>
            <w:gridSpan w:val="3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965133" w:rsidRPr="00514C94" w:rsidRDefault="00965133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43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przyłączy mechanicznych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44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złączy elektrycznych i przewodów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Aktualizacja oprogramowania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46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Próby ciśnieniowe (szczelność)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47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zasilacza wewnętrznego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48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elektroniki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14C94" w:rsidTr="003242DD">
        <w:trPr>
          <w:trHeight w:hRule="exact" w:val="340"/>
        </w:trPr>
        <w:tc>
          <w:tcPr>
            <w:tcW w:w="709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49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A46" w:rsidRDefault="00C65A46" w:rsidP="00C65A46">
            <w:pPr>
              <w:spacing w:after="0"/>
              <w:contextualSpacing/>
              <w:rPr>
                <w:color w:val="000000"/>
              </w:rPr>
            </w:pPr>
            <w:r>
              <w:rPr>
                <w:color w:val="000000"/>
              </w:rPr>
              <w:t>Wymiana wyświetlacza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center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vAlign w:val="center"/>
          </w:tcPr>
          <w:p w:rsidR="00C65A46" w:rsidRPr="00514C94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C65A46" w:rsidRPr="005F2515" w:rsidTr="003242DD">
        <w:trPr>
          <w:trHeight w:hRule="exact" w:val="504"/>
        </w:trPr>
        <w:tc>
          <w:tcPr>
            <w:tcW w:w="7655" w:type="dxa"/>
            <w:gridSpan w:val="4"/>
            <w:shd w:val="clear" w:color="auto" w:fill="D9D9D9" w:themeFill="background1" w:themeFillShade="D9"/>
            <w:vAlign w:val="center"/>
          </w:tcPr>
          <w:p w:rsidR="00C65A46" w:rsidRPr="005F2515" w:rsidRDefault="00C65A46" w:rsidP="00C65A46">
            <w:pPr>
              <w:suppressAutoHyphens w:val="0"/>
              <w:autoSpaceDN/>
              <w:spacing w:after="0"/>
              <w:contextualSpacing/>
              <w:jc w:val="right"/>
              <w:textAlignment w:val="auto"/>
              <w:rPr>
                <w:rFonts w:ascii="Arial" w:eastAsia="Times New Roman" w:hAnsi="Arial" w:cs="Arial"/>
                <w:b/>
                <w:sz w:val="24"/>
                <w:lang w:eastAsia="pl-PL"/>
              </w:rPr>
            </w:pPr>
            <w:r w:rsidRPr="005F2515">
              <w:rPr>
                <w:rFonts w:ascii="Arial" w:eastAsia="Times New Roman" w:hAnsi="Arial" w:cs="Arial"/>
                <w:b/>
                <w:sz w:val="24"/>
                <w:lang w:eastAsia="pl-PL"/>
              </w:rPr>
              <w:t>Suma: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:rsidR="00C65A46" w:rsidRPr="005F2515" w:rsidRDefault="00C65A46" w:rsidP="00C65A46">
            <w:pPr>
              <w:suppressAutoHyphens w:val="0"/>
              <w:autoSpaceDN/>
              <w:spacing w:after="0"/>
              <w:contextualSpacing/>
              <w:jc w:val="both"/>
              <w:textAlignment w:val="auto"/>
              <w:rPr>
                <w:rFonts w:ascii="Arial" w:eastAsia="Times New Roman" w:hAnsi="Arial" w:cs="Arial"/>
                <w:sz w:val="24"/>
                <w:lang w:eastAsia="pl-PL"/>
              </w:rPr>
            </w:pPr>
          </w:p>
        </w:tc>
      </w:tr>
    </w:tbl>
    <w:bookmarkEnd w:id="0"/>
    <w:p w:rsidR="00514C94" w:rsidRPr="00514C94" w:rsidRDefault="00514C94" w:rsidP="005F2515">
      <w:pPr>
        <w:suppressAutoHyphens w:val="0"/>
        <w:autoSpaceDN/>
        <w:spacing w:after="0" w:line="360" w:lineRule="auto"/>
        <w:contextualSpacing/>
        <w:jc w:val="both"/>
        <w:textAlignment w:val="auto"/>
        <w:rPr>
          <w:rFonts w:ascii="Arial" w:eastAsia="Times New Roman" w:hAnsi="Arial" w:cs="Arial"/>
          <w:color w:val="FF0000"/>
          <w:szCs w:val="20"/>
          <w:lang w:eastAsia="pl-PL"/>
        </w:rPr>
      </w:pPr>
      <w:r w:rsidRPr="00514C94">
        <w:rPr>
          <w:rFonts w:ascii="Arial" w:eastAsia="Times New Roman" w:hAnsi="Arial" w:cs="Arial"/>
          <w:iCs/>
          <w:sz w:val="20"/>
          <w:lang w:eastAsia="pl-PL"/>
        </w:rPr>
        <w:t xml:space="preserve">Do ww. wartości należy doliczyć podatek VAT zgodnie </w:t>
      </w:r>
      <w:r w:rsidR="00C65A46">
        <w:rPr>
          <w:rFonts w:ascii="Arial" w:eastAsia="Times New Roman" w:hAnsi="Arial" w:cs="Arial"/>
          <w:iCs/>
          <w:sz w:val="20"/>
          <w:lang w:eastAsia="pl-PL"/>
        </w:rPr>
        <w:t xml:space="preserve">z </w:t>
      </w:r>
      <w:r w:rsidRPr="00514C94">
        <w:rPr>
          <w:rFonts w:ascii="Arial" w:eastAsia="Times New Roman" w:hAnsi="Arial" w:cs="Arial"/>
          <w:iCs/>
          <w:sz w:val="20"/>
          <w:lang w:eastAsia="pl-PL"/>
        </w:rPr>
        <w:t>obowiązującymi przepisami.</w:t>
      </w:r>
    </w:p>
    <w:p w:rsidR="005A40BB" w:rsidRDefault="005A40BB" w:rsidP="00514C94">
      <w:pPr>
        <w:autoSpaceDE w:val="0"/>
        <w:spacing w:after="0" w:line="360" w:lineRule="auto"/>
        <w:ind w:left="-567"/>
        <w:contextualSpacing/>
        <w:jc w:val="both"/>
      </w:pPr>
    </w:p>
    <w:sectPr w:rsidR="005A40BB" w:rsidSect="003242DD">
      <w:headerReference w:type="default" r:id="rId7"/>
      <w:footerReference w:type="even" r:id="rId8"/>
      <w:footerReference w:type="default" r:id="rId9"/>
      <w:pgSz w:w="11906" w:h="16838"/>
      <w:pgMar w:top="1418" w:right="1416" w:bottom="1418" w:left="1134" w:header="426" w:footer="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7597" w:rsidRDefault="00C57597">
      <w:pPr>
        <w:spacing w:after="0"/>
      </w:pPr>
      <w:r>
        <w:separator/>
      </w:r>
    </w:p>
  </w:endnote>
  <w:endnote w:type="continuationSeparator" w:id="0">
    <w:p w:rsidR="00C57597" w:rsidRDefault="00C5759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6EB" w:rsidRDefault="00E156EB" w:rsidP="00E156EB">
    <w:pPr>
      <w:pStyle w:val="Stopka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6EB" w:rsidRDefault="00E156EB" w:rsidP="00E156EB">
    <w:pPr>
      <w:autoSpaceDE w:val="0"/>
      <w:spacing w:after="0" w:line="360" w:lineRule="auto"/>
      <w:ind w:left="-426" w:right="-428"/>
      <w:jc w:val="center"/>
      <w:rPr>
        <w:rFonts w:ascii="Arial" w:hAnsi="Arial" w:cs="Arial"/>
        <w:bCs/>
        <w:i/>
        <w:iCs/>
        <w:sz w:val="18"/>
      </w:rPr>
    </w:pPr>
    <w:r w:rsidRPr="00E156EB">
      <w:rPr>
        <w:rFonts w:ascii="Arial" w:hAnsi="Arial" w:cs="Arial"/>
        <w:bCs/>
        <w:i/>
        <w:iCs/>
        <w:sz w:val="18"/>
      </w:rPr>
      <w:t xml:space="preserve">Remont uniwersalnych urządzeń pomiarowych i czujników przepływu cieczy produkcji Grünewald GmbH </w:t>
    </w:r>
    <w:r>
      <w:rPr>
        <w:rFonts w:ascii="Arial" w:hAnsi="Arial" w:cs="Arial"/>
        <w:bCs/>
        <w:i/>
        <w:iCs/>
        <w:sz w:val="18"/>
      </w:rPr>
      <w:br/>
    </w:r>
    <w:r w:rsidRPr="00E156EB">
      <w:rPr>
        <w:rFonts w:ascii="Arial" w:hAnsi="Arial" w:cs="Arial"/>
        <w:bCs/>
        <w:i/>
        <w:iCs/>
        <w:sz w:val="18"/>
      </w:rPr>
      <w:t>dla JSW S.A. KWK „Budryk”</w:t>
    </w:r>
  </w:p>
  <w:p w:rsidR="00C57597" w:rsidRPr="00702914" w:rsidRDefault="00C57597" w:rsidP="00E156EB">
    <w:pPr>
      <w:autoSpaceDE w:val="0"/>
      <w:spacing w:after="0" w:line="360" w:lineRule="auto"/>
      <w:ind w:left="-426" w:right="-428"/>
      <w:jc w:val="right"/>
      <w:rPr>
        <w:rFonts w:ascii="Arial" w:hAnsi="Arial" w:cs="Arial"/>
        <w:i/>
        <w:sz w:val="18"/>
      </w:rPr>
    </w:pPr>
    <w:r w:rsidRPr="00702914">
      <w:rPr>
        <w:rFonts w:ascii="Arial" w:hAnsi="Arial" w:cs="Arial"/>
        <w:i/>
        <w:sz w:val="18"/>
      </w:rPr>
      <w:fldChar w:fldCharType="begin"/>
    </w:r>
    <w:r w:rsidRPr="00702914">
      <w:rPr>
        <w:rFonts w:ascii="Arial" w:hAnsi="Arial" w:cs="Arial"/>
        <w:i/>
        <w:sz w:val="18"/>
      </w:rPr>
      <w:instrText xml:space="preserve"> PAGE </w:instrText>
    </w:r>
    <w:r w:rsidRPr="00702914">
      <w:rPr>
        <w:rFonts w:ascii="Arial" w:hAnsi="Arial" w:cs="Arial"/>
        <w:i/>
        <w:sz w:val="18"/>
      </w:rPr>
      <w:fldChar w:fldCharType="separate"/>
    </w:r>
    <w:r w:rsidR="00030FCA">
      <w:rPr>
        <w:rFonts w:ascii="Arial" w:hAnsi="Arial" w:cs="Arial"/>
        <w:i/>
        <w:noProof/>
        <w:sz w:val="18"/>
      </w:rPr>
      <w:t>2</w:t>
    </w:r>
    <w:r w:rsidRPr="00702914">
      <w:rPr>
        <w:rFonts w:ascii="Arial" w:hAnsi="Arial" w:cs="Arial"/>
        <w:i/>
        <w:sz w:val="18"/>
      </w:rPr>
      <w:fldChar w:fldCharType="end"/>
    </w:r>
  </w:p>
  <w:p w:rsidR="00C57597" w:rsidRDefault="00C5759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7597" w:rsidRDefault="00C57597">
      <w:pPr>
        <w:spacing w:after="0"/>
      </w:pPr>
      <w:r>
        <w:separator/>
      </w:r>
    </w:p>
  </w:footnote>
  <w:footnote w:type="continuationSeparator" w:id="0">
    <w:p w:rsidR="00C57597" w:rsidRDefault="00C5759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597" w:rsidRPr="006F79FA" w:rsidRDefault="00C57597" w:rsidP="006F79FA">
    <w:pPr>
      <w:autoSpaceDE w:val="0"/>
      <w:spacing w:after="0"/>
      <w:ind w:left="-567" w:right="-428"/>
      <w:jc w:val="right"/>
      <w:rPr>
        <w:rFonts w:ascii="Arial" w:hAnsi="Arial" w:cs="Arial"/>
        <w:b/>
        <w:sz w:val="20"/>
      </w:rPr>
    </w:pPr>
    <w:r w:rsidRPr="006F79FA">
      <w:rPr>
        <w:rFonts w:ascii="Arial" w:hAnsi="Arial" w:cs="Arial"/>
        <w:b/>
        <w:sz w:val="20"/>
      </w:rPr>
      <w:t xml:space="preserve">Załącznik nr 1 </w:t>
    </w:r>
  </w:p>
  <w:p w:rsidR="00C57597" w:rsidRPr="006F79FA" w:rsidRDefault="00C57597" w:rsidP="00C52050">
    <w:pPr>
      <w:autoSpaceDE w:val="0"/>
      <w:spacing w:after="0"/>
      <w:ind w:left="-567" w:right="-428"/>
      <w:jc w:val="right"/>
      <w:rPr>
        <w:rFonts w:ascii="Arial" w:hAnsi="Arial" w:cs="Arial"/>
        <w:sz w:val="20"/>
      </w:rPr>
    </w:pPr>
    <w:r w:rsidRPr="006F79FA">
      <w:rPr>
        <w:rFonts w:ascii="Arial" w:hAnsi="Arial" w:cs="Arial"/>
        <w:sz w:val="20"/>
      </w:rPr>
      <w:t>do Formularza Ofertowego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59A"/>
    <w:rsid w:val="00030FCA"/>
    <w:rsid w:val="00040189"/>
    <w:rsid w:val="000900C3"/>
    <w:rsid w:val="000F059A"/>
    <w:rsid w:val="00102F60"/>
    <w:rsid w:val="001761A0"/>
    <w:rsid w:val="003242DD"/>
    <w:rsid w:val="003A002B"/>
    <w:rsid w:val="004805C9"/>
    <w:rsid w:val="00514C94"/>
    <w:rsid w:val="00573E17"/>
    <w:rsid w:val="005A40BB"/>
    <w:rsid w:val="005E4437"/>
    <w:rsid w:val="005F2515"/>
    <w:rsid w:val="00660F43"/>
    <w:rsid w:val="006F79FA"/>
    <w:rsid w:val="00702914"/>
    <w:rsid w:val="00705633"/>
    <w:rsid w:val="00743947"/>
    <w:rsid w:val="007613B2"/>
    <w:rsid w:val="007F6AE0"/>
    <w:rsid w:val="008A7BEB"/>
    <w:rsid w:val="00965133"/>
    <w:rsid w:val="009B1FAC"/>
    <w:rsid w:val="009F0791"/>
    <w:rsid w:val="00A00F1E"/>
    <w:rsid w:val="00A42472"/>
    <w:rsid w:val="00A55EB6"/>
    <w:rsid w:val="00A62856"/>
    <w:rsid w:val="00A73EA1"/>
    <w:rsid w:val="00AC1B72"/>
    <w:rsid w:val="00C52050"/>
    <w:rsid w:val="00C57597"/>
    <w:rsid w:val="00C65A46"/>
    <w:rsid w:val="00E156EB"/>
    <w:rsid w:val="00EF57F0"/>
    <w:rsid w:val="00FB5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chartTrackingRefBased/>
  <w15:docId w15:val="{EA5E5D49-0736-47F8-AD09-2B50EE55C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F059A"/>
    <w:pPr>
      <w:suppressAutoHyphens/>
      <w:autoSpaceDN w:val="0"/>
      <w:spacing w:after="200"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0F059A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rsid w:val="000F059A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6F79FA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6F79FA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4805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ruenewald.eu/polish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374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GKJSW</Company>
  <LinksUpToDate>false</LinksUpToDate>
  <CharactersWithSpaces>2614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Kurasz</dc:creator>
  <cp:keywords/>
  <dc:description/>
  <cp:lastModifiedBy>Dominika Mitura</cp:lastModifiedBy>
  <cp:revision>15</cp:revision>
  <dcterms:created xsi:type="dcterms:W3CDTF">2024-02-14T12:41:00Z</dcterms:created>
  <dcterms:modified xsi:type="dcterms:W3CDTF">2024-07-19T10:54:00Z</dcterms:modified>
</cp:coreProperties>
</file>